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0"/>
        <w:jc w:val="both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2238375" cy="159480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48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1" w:hanging="3"/>
        <w:jc w:val="both"/>
        <w:rPr>
          <w:rFonts w:ascii="Times New Roman" w:cs="Times New Roman" w:eastAsia="Times New Roman" w:hAnsi="Times New Roman"/>
          <w:b w:val="1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color w:val="00000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Всероссийский Эко-марафон ПЕРЕРАБОТКА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осенью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2024 года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Самарской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области  планирует проведение акции под девизом: «Zдай бумагу – помоги СВОим», который проводится при поддержке краудфандинг проекта «Подари Дерево»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www.подари-дерево.рф.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Акция будет  проходить в виде соревнований между районами и городами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Самарской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области. С каждого собранного кг будет перечислено 2 руб. в региональные фонды поддержки  СВО. Все участники акции будут  награждены благодарностями и грамотами акции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«Zдай бумагу – помоги СВОим»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 По результатам марафона будет составлен «Зеленый рейтинг» среди всех районов -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1" w:right="118" w:hanging="1.99999999999999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Оргкомитет акции: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+7-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977-340-42-4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1,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е-mail акции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163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@sdai-bumagu.com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Как подготовиться к сдаче макулатуры?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Вторичной переработке подлежат: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глянцевые журналы, газеты, офисная бумага, тетради, крафт бумага, бумажная упаковка, книги, не представляющие литературной ценности и т.п.</w:t>
      </w:r>
    </w:p>
    <w:p w:rsidR="00000000" w:rsidDel="00000000" w:rsidP="00000000" w:rsidRDefault="00000000" w:rsidRPr="00000000" w14:paraId="00000011">
      <w:pPr>
        <w:ind w:left="141" w:right="118" w:hanging="1.99999999999999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К сожалению, по техническим причинам гофрокартон не принимается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. В связи с его малой удельной плотностью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малый вес при большом объёме в процессе транспортировки не перекрывает вреда от выхлопов автомобиля.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В связи с этим нет технической возможности принимать гофрокартон.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Уважаемые участники!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Для рационального проведения акции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взвешивается только вес машины на выгрузке.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Взвешивание машины осуществляется на автомобильных весах, которые проходят ежегодную поверку Ростехнадзором.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 этим данным определяется вес отдельно взятого района или муниципалитета.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При желании учреждение может выполнить предварительное взвешивание макулатуры самостоятельно. И уведомить об этом организаторов.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Можно сдавать документы администраций и организаций с истекшим сроком хранения, подготовленные к утилизации в установленном порядке. Мы гарантируем конфиденциальную утилизацию! (Лицензия на осуществление деятельности по сбору, транспортировки, обработке, утилизации обезвреживанию, размещению отходов I-IV классов опасности № (23)-230988-Т)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1" w:right="118" w:hanging="1.99999999999999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Макулатуру хорошо перевязать в плотные кипы или плотно и компактно сложить в коробки. Перед этим удалить пластиковые элементы, извлечь из файлов, металлические пружины отделить от старых календарей, тетрадей.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Мы приглашаем к участию все учебные заведения, общественные организации, предприятия, компании и другие учреждения всех населенных пунктов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Самарской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области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 Для этого нужно собрать ненужную макулатуру (необходимо собрать более 300 кг макулатуры в одном месте - это 6 стопок бумаги А4 высотой 120 см или около 850 книг, не имеющих литературной ценности), далее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оставить заявку на официальном сайте акции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cc"/>
            <w:sz w:val="24"/>
            <w:szCs w:val="24"/>
            <w:highlight w:val="white"/>
            <w:u w:val="single"/>
            <w:vertAlign w:val="baseline"/>
            <w:rtl w:val="0"/>
          </w:rPr>
          <w:t xml:space="preserve">Сдавайбумагу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4"/>
            <w:szCs w:val="24"/>
            <w:highlight w:val="white"/>
            <w:u w:val="single"/>
            <w:vertAlign w:val="baseline"/>
            <w:rtl w:val="0"/>
          </w:rPr>
          <w:t xml:space="preserve">.рф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или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www.Sdai-Bumagu.com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1" w:right="118" w:hanging="1.99999999999999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Отдельные граждане, желающие принять участие в акции, но не имеющие возможность собрать более 300 кг, могут обратиться по месту работы или в ближайшее учебное заведение, учреждение с предложением принять участие в акции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Zдай бумагу – помоги СВОим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Оргкомитет акции: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+7-9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77-340-42-4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1,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е-mail акции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4"/>
          <w:szCs w:val="24"/>
          <w:rtl w:val="0"/>
        </w:rPr>
        <w:t xml:space="preserve">163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@sdai-bumagu.com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результатам акции будет составлен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«Зеленый рейтинг» муниципалитетов.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Заявки на вывоз макулатуры необходимо оставлять заранее на официальном сайте акции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www.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4"/>
            <w:szCs w:val="24"/>
            <w:highlight w:val="white"/>
            <w:u w:val="single"/>
            <w:vertAlign w:val="baseline"/>
            <w:rtl w:val="0"/>
          </w:rPr>
          <w:t xml:space="preserve">Сдавайбумагу.рф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вывоз собранной макулатуры будет осуществляться транспортом компании переработчика согласно расписанию акции.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1" w:right="118" w:hanging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Практикуйте в быту культуру отдельного сбора бумаги, таким образом, каждый может внести вклад в сохранение лесов и уменьшение объема мусора на полигонах.</w:t>
      </w:r>
    </w:p>
    <w:sectPr>
      <w:pgSz w:h="16838" w:w="11906" w:orient="portrait"/>
      <w:pgMar w:bottom="766" w:top="766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Calibri" w:cs="Calibri" w:eastAsia="Arial Unicode MS" w:hAnsi="Calibri"/>
      <w:color w:val="000000"/>
      <w:position w:val="-1"/>
      <w:sz w:val="22"/>
      <w:szCs w:val="22"/>
      <w:lang w:eastAsia="ar-SA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a6" w:customStyle="1">
    <w:name w:val="Текст выноски Знак"/>
    <w:rPr>
      <w:rFonts w:ascii="Tahoma" w:cs="Tahoma" w:hAnsi="Tahoma"/>
      <w:color w:val="000000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styleId="a7">
    <w:name w:val="Unresolved Mention"/>
    <w:rPr>
      <w:color w:val="605e5c"/>
      <w:w w:val="100"/>
      <w:position w:val="-1"/>
      <w:effect w:val="none"/>
      <w:vertAlign w:val="baseline"/>
      <w:cs w:val="0"/>
      <w:em w:val="none"/>
    </w:rPr>
  </w:style>
  <w:style w:type="character" w:styleId="a8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styleId="ListLabel1" w:customStyle="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styleId="a9" w:customStyle="1">
    <w:name w:val="Символ сноски"/>
    <w:rPr>
      <w:w w:val="100"/>
      <w:position w:val="-1"/>
      <w:effect w:val="none"/>
      <w:vertAlign w:val="baseline"/>
      <w:cs w:val="0"/>
      <w:em w:val="none"/>
    </w:rPr>
  </w:style>
  <w:style w:type="character" w:styleId="aa" w:customStyle="1">
    <w:name w:val="Символы концевой сноски"/>
    <w:rPr>
      <w:w w:val="100"/>
      <w:position w:val="-1"/>
      <w:effect w:val="none"/>
      <w:vertAlign w:val="baseline"/>
      <w:cs w:val="0"/>
      <w:em w:val="none"/>
    </w:rPr>
  </w:style>
  <w:style w:type="paragraph" w:styleId="10" w:customStyle="1">
    <w:name w:val="Заголовок1"/>
    <w:basedOn w:val="a"/>
    <w:next w:val="ab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styleId="ad" w:customStyle="1">
    <w:name w:val="Название"/>
    <w:basedOn w:val="a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11" w:customStyle="1">
    <w:name w:val="Указатель1"/>
    <w:basedOn w:val="a"/>
    <w:pPr>
      <w:suppressLineNumbers w:val="1"/>
    </w:pPr>
    <w:rPr>
      <w:rFonts w:cs="Lucida Sans"/>
    </w:rPr>
  </w:style>
  <w:style w:type="paragraph" w:styleId="ae" w:customStyle="1">
    <w:name w:val="Колонтитулы"/>
    <w:pPr>
      <w:tabs>
        <w:tab w:val="right" w:pos="9020"/>
      </w:tabs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Helvetica" w:cs="Arial Unicode MS" w:eastAsia="Arial Unicode MS" w:hAnsi="Helvetica"/>
      <w:color w:val="000000"/>
      <w:position w:val="-1"/>
      <w:sz w:val="24"/>
      <w:szCs w:val="24"/>
      <w:lang w:eastAsia="ar-SA"/>
    </w:rPr>
  </w:style>
  <w:style w:type="paragraph" w:styleId="af">
    <w:name w:val="Normal (Web)"/>
    <w:basedOn w:val="a"/>
    <w:uiPriority w:val="99"/>
    <w:pPr>
      <w:spacing w:after="100" w:before="100" w:line="100" w:lineRule="atLeast"/>
      <w:ind w:left="0" w:firstLine="0"/>
    </w:pPr>
    <w:rPr>
      <w:rFonts w:ascii="Times New Roman" w:cs="Times New Roman" w:eastAsia="Times New Roman" w:hAnsi="Times New Roman"/>
      <w:color w:val="00000a"/>
      <w:sz w:val="24"/>
      <w:szCs w:val="24"/>
    </w:rPr>
  </w:style>
  <w:style w:type="paragraph" w:styleId="af0">
    <w:name w:val="Balloon Text"/>
    <w:basedOn w:val="a"/>
    <w:qFormat w:val="1"/>
    <w:pPr>
      <w:spacing w:after="0" w:line="240" w:lineRule="auto"/>
    </w:pPr>
    <w:rPr>
      <w:rFonts w:ascii="Segoe UI" w:cs="Times New Roman" w:hAnsi="Segoe UI"/>
      <w:sz w:val="18"/>
      <w:szCs w:val="18"/>
    </w:rPr>
  </w:style>
  <w:style w:type="paragraph" w:styleId="af1">
    <w:name w:val="List Paragraph"/>
    <w:basedOn w:val="a"/>
    <w:pPr>
      <w:ind w:left="720" w:firstLine="0"/>
    </w:pPr>
  </w:style>
  <w:style w:type="paragraph" w:styleId="af2">
    <w:name w:val="header"/>
    <w:basedOn w:val="a"/>
    <w:pPr>
      <w:suppressLineNumbers w:val="1"/>
      <w:tabs>
        <w:tab w:val="center" w:pos="4819"/>
        <w:tab w:val="right" w:pos="9638"/>
      </w:tabs>
    </w:pPr>
  </w:style>
  <w:style w:type="paragraph" w:styleId="af3">
    <w:name w:val="footer"/>
    <w:basedOn w:val="a"/>
    <w:pPr>
      <w:suppressLineNumbers w:val="1"/>
      <w:tabs>
        <w:tab w:val="center" w:pos="4819"/>
        <w:tab w:val="right" w:pos="9638"/>
      </w:tabs>
    </w:pPr>
  </w:style>
  <w:style w:type="character" w:styleId="12" w:customStyle="1">
    <w:name w:val="Текст выноски Знак1"/>
    <w:rPr>
      <w:rFonts w:ascii="Segoe UI" w:cs="Segoe UI" w:eastAsia="Arial Unicode MS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af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sdai-bumagu.com" TargetMode="External"/><Relationship Id="rId10" Type="http://schemas.openxmlformats.org/officeDocument/2006/relationships/hyperlink" Target="http://xn--80aaaddjb7b2a7b2ad.xn--p1ai/" TargetMode="External"/><Relationship Id="rId12" Type="http://schemas.openxmlformats.org/officeDocument/2006/relationships/hyperlink" Target="http://xn--80aaaddjb7b2a7b2ad.xn--p1ai/" TargetMode="External"/><Relationship Id="rId9" Type="http://schemas.openxmlformats.org/officeDocument/2006/relationships/hyperlink" Target="http://xn--80aaaddjb7b2a7b2ad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xn--80aaaddjb7b2a7b2ad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Lnydlp7Fbm7n0vmL8jCp0FrbVA==">CgMxLjA4AHIhMWRRN24zVmc4azEtRjdZTWcyX0toWUtNTWVHN0c4dXE0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2024-01-29T08:13:00Z</dcterms:created>
  <dc:creator>Дарина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